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65A2">
      <w:r>
        <w:t>С 17.04 по 3.05. 2019г. наши ученики приняли активное участие в районной Акции</w:t>
      </w:r>
      <w:r w:rsidR="00151AAD">
        <w:t xml:space="preserve"> пожирателей рекламы</w:t>
      </w:r>
      <w:r>
        <w:t xml:space="preserve">. </w:t>
      </w:r>
    </w:p>
    <w:p w:rsidR="00151AAD" w:rsidRDefault="00151AAD">
      <w:r w:rsidRPr="00151AAD">
        <w:drawing>
          <wp:inline distT="0" distB="0" distL="0" distR="0">
            <wp:extent cx="3190875" cy="2759027"/>
            <wp:effectExtent l="19050" t="0" r="9525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6032" cy="276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AAD" w:rsidRDefault="00151AAD">
      <w:r w:rsidRPr="00151AAD">
        <w:drawing>
          <wp:inline distT="0" distB="0" distL="0" distR="0">
            <wp:extent cx="2821865" cy="3198411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598" cy="3217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1AAD"/>
    <w:rsid w:val="00151AAD"/>
    <w:rsid w:val="008A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2019-05-08T15:01:00Z</dcterms:created>
  <dcterms:modified xsi:type="dcterms:W3CDTF">2019-05-08T15:15:00Z</dcterms:modified>
</cp:coreProperties>
</file>